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47E53" w14:textId="77777777" w:rsidR="009144AB" w:rsidRPr="009144AB" w:rsidRDefault="009144AB" w:rsidP="009144AB">
      <w:r w:rsidRPr="009144AB">
        <w:rPr>
          <w:b/>
          <w:bCs/>
        </w:rPr>
        <w:t>IL DIRITTO DI ACCESSO </w:t>
      </w:r>
    </w:p>
    <w:p w14:paraId="77AF311B" w14:textId="77777777" w:rsidR="009144AB" w:rsidRPr="009144AB" w:rsidRDefault="009144AB" w:rsidP="009144AB">
      <w:r w:rsidRPr="009144AB">
        <w:t>Il </w:t>
      </w:r>
      <w:hyperlink r:id="rId4" w:history="1">
        <w:r w:rsidRPr="009144AB">
          <w:rPr>
            <w:rStyle w:val="Collegamentoipertestuale"/>
            <w:b/>
            <w:bCs/>
          </w:rPr>
          <w:t>decreto legislativo 25 maggio 2016, n. 97</w:t>
        </w:r>
      </w:hyperlink>
      <w:r w:rsidRPr="009144AB">
        <w:t> prevede tre differenti modalità di accesso: </w:t>
      </w:r>
    </w:p>
    <w:p w14:paraId="16FBDBDC" w14:textId="77777777" w:rsidR="009144AB" w:rsidRPr="009144AB" w:rsidRDefault="009144AB" w:rsidP="009144AB">
      <w:r w:rsidRPr="009144AB">
        <w:t>·         </w:t>
      </w:r>
      <w:r w:rsidRPr="009144AB">
        <w:rPr>
          <w:b/>
          <w:bCs/>
        </w:rPr>
        <w:t>accesso documentale,</w:t>
      </w:r>
      <w:r w:rsidRPr="009144AB">
        <w:t xml:space="preserve"> disciplinato dall’art. 22 della legge n. 241/1990 e </w:t>
      </w:r>
      <w:proofErr w:type="spellStart"/>
      <w:r w:rsidRPr="009144AB">
        <w:t>s.m.i.</w:t>
      </w:r>
      <w:proofErr w:type="spellEnd"/>
      <w:r w:rsidRPr="009144AB">
        <w:t>;</w:t>
      </w:r>
    </w:p>
    <w:p w14:paraId="572E54EC" w14:textId="77777777" w:rsidR="009144AB" w:rsidRPr="009144AB" w:rsidRDefault="009144AB" w:rsidP="009144AB">
      <w:r w:rsidRPr="009144AB">
        <w:t>·         </w:t>
      </w:r>
      <w:r w:rsidRPr="009144AB">
        <w:rPr>
          <w:b/>
          <w:bCs/>
        </w:rPr>
        <w:t>accesso civico semplice</w:t>
      </w:r>
      <w:r w:rsidRPr="009144AB">
        <w:t>, disciplinato dall’art. 5, comma 1, del Decreto trasparenza, modificato dall’art. 6 del d.lgs. n. 97/2016;</w:t>
      </w:r>
    </w:p>
    <w:p w14:paraId="277CBEF2" w14:textId="77777777" w:rsidR="009144AB" w:rsidRPr="009144AB" w:rsidRDefault="009144AB" w:rsidP="009144AB">
      <w:r w:rsidRPr="009144AB">
        <w:t>·         </w:t>
      </w:r>
      <w:r w:rsidRPr="009144AB">
        <w:rPr>
          <w:b/>
          <w:bCs/>
        </w:rPr>
        <w:t>accesso civico generalizzato</w:t>
      </w:r>
      <w:r w:rsidRPr="009144AB">
        <w:t>, introdotto dall’art. 6 del d.lgs. n. 97/2016, che ha novellato l’art. 5, comma 2, del Decreto trasparenza.</w:t>
      </w:r>
    </w:p>
    <w:p w14:paraId="77B62240" w14:textId="77777777" w:rsidR="009144AB" w:rsidRPr="009144AB" w:rsidRDefault="009144AB" w:rsidP="009144AB">
      <w:r w:rsidRPr="009144AB">
        <w:t> </w:t>
      </w:r>
    </w:p>
    <w:p w14:paraId="214CF760" w14:textId="77777777" w:rsidR="009144AB" w:rsidRPr="009144AB" w:rsidRDefault="009144AB" w:rsidP="009144AB">
      <w:r w:rsidRPr="009144AB">
        <w:rPr>
          <w:b/>
          <w:bCs/>
        </w:rPr>
        <w:t>ACCESSO DOCUMENTALE</w:t>
      </w:r>
    </w:p>
    <w:p w14:paraId="20BAD699" w14:textId="77777777" w:rsidR="009144AB" w:rsidRPr="009144AB" w:rsidRDefault="009144AB" w:rsidP="009144AB">
      <w:r w:rsidRPr="009144AB">
        <w:t>Prevede il diritto di prendere visione ed estrarre copia dei documenti amministrativi per qualunque soggetto privato (persona fisica o giuridica, ente, associazione), che abbia un interesse diretto, concreto e attuale, corrispondente ad una situazione giuridicamente tutelata e collegata al documento al quale è richiesto l’accesso.</w:t>
      </w:r>
    </w:p>
    <w:p w14:paraId="3AC77251" w14:textId="77777777" w:rsidR="009144AB" w:rsidRPr="009144AB" w:rsidRDefault="009144AB" w:rsidP="009144AB">
      <w:r w:rsidRPr="009144AB">
        <w:t> </w:t>
      </w:r>
    </w:p>
    <w:p w14:paraId="107952E3" w14:textId="454D4A2F" w:rsidR="009144AB" w:rsidRPr="009144AB" w:rsidRDefault="009144AB" w:rsidP="009144AB">
      <w:r w:rsidRPr="009144AB">
        <w:t>La richiesta di accesso agli atti deve essere presentata direttamente all’Ordine presso la Segreteria (0461/901500) o trasmessa via mail a </w:t>
      </w:r>
      <w:hyperlink r:id="rId5" w:history="1">
        <w:r w:rsidRPr="009144AB">
          <w:rPr>
            <w:rStyle w:val="Collegamentoipertestuale"/>
          </w:rPr>
          <w:t>info@ordinefarmacisti</w:t>
        </w:r>
        <w:r w:rsidRPr="009144AB">
          <w:rPr>
            <w:rStyle w:val="Collegamentoipertestuale"/>
          </w:rPr>
          <w:t>trento</w:t>
        </w:r>
        <w:r w:rsidRPr="009144AB">
          <w:rPr>
            <w:rStyle w:val="Collegamentoipertestuale"/>
          </w:rPr>
          <w:t>.it </w:t>
        </w:r>
      </w:hyperlink>
      <w:r w:rsidRPr="009144AB">
        <w:t xml:space="preserve">o via </w:t>
      </w:r>
      <w:proofErr w:type="spellStart"/>
      <w:r w:rsidRPr="009144AB">
        <w:t>pec</w:t>
      </w:r>
      <w:proofErr w:type="spellEnd"/>
      <w:r w:rsidRPr="009144AB">
        <w:t xml:space="preserve"> a </w:t>
      </w:r>
      <w:hyperlink r:id="rId6" w:history="1">
        <w:r w:rsidRPr="009144AB">
          <w:rPr>
            <w:rStyle w:val="Collegamentoipertestuale"/>
          </w:rPr>
          <w:t>ordinefarmacisti</w:t>
        </w:r>
        <w:r w:rsidRPr="009144AB">
          <w:rPr>
            <w:rStyle w:val="Collegamentoipertestuale"/>
          </w:rPr>
          <w:t>tn</w:t>
        </w:r>
        <w:r w:rsidRPr="009144AB">
          <w:rPr>
            <w:rStyle w:val="Collegamentoipertestuale"/>
          </w:rPr>
          <w:t>@pec.fofi.it</w:t>
        </w:r>
      </w:hyperlink>
      <w:r w:rsidRPr="009144AB">
        <w:t xml:space="preserve"> utilizzando il modulo di richiesta di accesso agli atti e allegando copia di un documento identità.</w:t>
      </w:r>
    </w:p>
    <w:p w14:paraId="196D908E" w14:textId="77777777" w:rsidR="009144AB" w:rsidRPr="009144AB" w:rsidRDefault="009144AB" w:rsidP="009144AB">
      <w:r w:rsidRPr="009144AB">
        <w:t> </w:t>
      </w:r>
    </w:p>
    <w:p w14:paraId="1B4F5302" w14:textId="77777777" w:rsidR="009144AB" w:rsidRPr="009144AB" w:rsidRDefault="009144AB" w:rsidP="009144AB">
      <w:r w:rsidRPr="009144AB">
        <w:rPr>
          <w:b/>
          <w:bCs/>
        </w:rPr>
        <w:t>ACCESSO CIVICO SEMPLICE</w:t>
      </w:r>
    </w:p>
    <w:p w14:paraId="4D3028C6" w14:textId="77777777" w:rsidR="009144AB" w:rsidRPr="009144AB" w:rsidRDefault="009144AB" w:rsidP="009144AB">
      <w:r w:rsidRPr="009144AB">
        <w:t>Sancisce il diritto, per chiunque, di chiedere la pubblicazione sul sito istituzionale dell’Ente di dati, documenti ed informazioni, oggetto di pubblicazione obbligatoria secondo le vigenti disposizioni normative, nelle ipotesi in cui l’Amministrazione non vi abbia provveduto.</w:t>
      </w:r>
    </w:p>
    <w:p w14:paraId="4B9924D9" w14:textId="77777777" w:rsidR="009144AB" w:rsidRPr="009144AB" w:rsidRDefault="009144AB" w:rsidP="009144AB">
      <w:r w:rsidRPr="009144AB">
        <w:t> </w:t>
      </w:r>
    </w:p>
    <w:p w14:paraId="4D276868" w14:textId="1D2CC08A" w:rsidR="009144AB" w:rsidRPr="009144AB" w:rsidRDefault="009144AB" w:rsidP="009144AB">
      <w:r w:rsidRPr="009144AB">
        <w:t>La richiesta di accesso civico semplice deve essere presentata al Responsabile della Prevenzione Corruzione e Trasparenza (RPCT), Dr.</w:t>
      </w:r>
      <w:r>
        <w:t xml:space="preserve"> Stefano Perna</w:t>
      </w:r>
      <w:r w:rsidRPr="009144AB">
        <w:t>,  (0461/901500) via mail a </w:t>
      </w:r>
      <w:hyperlink r:id="rId7" w:history="1">
        <w:r w:rsidRPr="009144AB">
          <w:rPr>
            <w:rStyle w:val="Collegamentoipertestuale"/>
          </w:rPr>
          <w:t>info@ordinefarmacistitrento.it </w:t>
        </w:r>
      </w:hyperlink>
      <w:r w:rsidRPr="009144AB">
        <w:t xml:space="preserve">o via </w:t>
      </w:r>
      <w:proofErr w:type="spellStart"/>
      <w:r w:rsidRPr="009144AB">
        <w:t>pec</w:t>
      </w:r>
      <w:proofErr w:type="spellEnd"/>
      <w:r w:rsidRPr="009144AB">
        <w:t xml:space="preserve"> a </w:t>
      </w:r>
      <w:hyperlink r:id="rId8" w:history="1">
        <w:r w:rsidRPr="009144AB">
          <w:rPr>
            <w:rStyle w:val="Collegamentoipertestuale"/>
          </w:rPr>
          <w:t>ordin</w:t>
        </w:r>
        <w:r w:rsidRPr="009144AB">
          <w:rPr>
            <w:rStyle w:val="Collegamentoipertestuale"/>
          </w:rPr>
          <w:t>e</w:t>
        </w:r>
        <w:r w:rsidRPr="009144AB">
          <w:rPr>
            <w:rStyle w:val="Collegamentoipertestuale"/>
          </w:rPr>
          <w:t>farmacistitn@pec.fofi.it</w:t>
        </w:r>
      </w:hyperlink>
      <w:r w:rsidRPr="009144AB">
        <w:t xml:space="preserve"> utilizzando il modulo di richiesta di accesso civico semplice e allegando copia di un documento identità. </w:t>
      </w:r>
    </w:p>
    <w:p w14:paraId="7BDD33DF" w14:textId="77777777" w:rsidR="009144AB" w:rsidRPr="009144AB" w:rsidRDefault="009144AB" w:rsidP="009144AB">
      <w:r w:rsidRPr="009144AB">
        <w:t> </w:t>
      </w:r>
    </w:p>
    <w:p w14:paraId="701BE6E6" w14:textId="77777777" w:rsidR="009144AB" w:rsidRPr="009144AB" w:rsidRDefault="009144AB" w:rsidP="009144AB">
      <w:r w:rsidRPr="009144AB">
        <w:rPr>
          <w:b/>
          <w:bCs/>
        </w:rPr>
        <w:t>ACCESSO CIVICO GENERALIZZATO</w:t>
      </w:r>
    </w:p>
    <w:p w14:paraId="7975ED2D" w14:textId="77777777" w:rsidR="009144AB" w:rsidRPr="009144AB" w:rsidRDefault="009144AB" w:rsidP="009144AB">
      <w:r w:rsidRPr="009144AB">
        <w:t>Riconosce a chiunque il diritto di accedere a dati, documenti e informazioni detenuti dall’Amministrazione, ulteriori rispetto a quelli oggetto di pubblicazione obbligatoria secondo le norme vigenti.</w:t>
      </w:r>
    </w:p>
    <w:p w14:paraId="3C18DFA5" w14:textId="77777777" w:rsidR="009144AB" w:rsidRPr="009144AB" w:rsidRDefault="009144AB" w:rsidP="009144AB">
      <w:r w:rsidRPr="009144AB">
        <w:t> </w:t>
      </w:r>
    </w:p>
    <w:p w14:paraId="18B85A9A" w14:textId="77777777" w:rsidR="00565780" w:rsidRPr="009144AB" w:rsidRDefault="00565780" w:rsidP="00565780">
      <w:r w:rsidRPr="009144AB">
        <w:t>La richiesta di accesso agli atti deve essere presentata direttamente all’Ordine presso la Segreteria (0461/901500) o trasmessa via mail a </w:t>
      </w:r>
      <w:hyperlink r:id="rId9" w:history="1">
        <w:r w:rsidRPr="009144AB">
          <w:rPr>
            <w:rStyle w:val="Collegamentoipertestuale"/>
          </w:rPr>
          <w:t>info@ordinefarmacistitrento.it </w:t>
        </w:r>
      </w:hyperlink>
      <w:r w:rsidRPr="009144AB">
        <w:t xml:space="preserve">o via </w:t>
      </w:r>
      <w:proofErr w:type="spellStart"/>
      <w:r w:rsidRPr="009144AB">
        <w:t>pec</w:t>
      </w:r>
      <w:proofErr w:type="spellEnd"/>
      <w:r w:rsidRPr="009144AB">
        <w:t xml:space="preserve"> a </w:t>
      </w:r>
      <w:hyperlink r:id="rId10" w:history="1">
        <w:r w:rsidRPr="009144AB">
          <w:rPr>
            <w:rStyle w:val="Collegamentoipertestuale"/>
          </w:rPr>
          <w:t>ordinefarmacistitn@pec.fofi.it</w:t>
        </w:r>
      </w:hyperlink>
      <w:r w:rsidRPr="009144AB">
        <w:t xml:space="preserve"> utilizzando il modulo di richiesta di accesso agli atti e allegando copia di un documento identità.</w:t>
      </w:r>
    </w:p>
    <w:p w14:paraId="0A955AD8" w14:textId="77777777" w:rsidR="0062751E" w:rsidRDefault="0062751E"/>
    <w:sectPr w:rsidR="0062751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4AB"/>
    <w:rsid w:val="00565780"/>
    <w:rsid w:val="0062751E"/>
    <w:rsid w:val="006B6723"/>
    <w:rsid w:val="009144AB"/>
    <w:rsid w:val="00B974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993935F"/>
  <w15:chartTrackingRefBased/>
  <w15:docId w15:val="{E42AAA5B-1258-5947-B5E5-5225F22CA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144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144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144A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144A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144A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144A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144A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144A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144A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144A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144A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144A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144A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144A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144A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144A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144A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144AB"/>
    <w:rPr>
      <w:rFonts w:eastAsiaTheme="majorEastAsia" w:cstheme="majorBidi"/>
      <w:color w:val="272727" w:themeColor="text1" w:themeTint="D8"/>
    </w:rPr>
  </w:style>
  <w:style w:type="paragraph" w:styleId="Titolo">
    <w:name w:val="Title"/>
    <w:basedOn w:val="Normale"/>
    <w:next w:val="Normale"/>
    <w:link w:val="TitoloCarattere"/>
    <w:uiPriority w:val="10"/>
    <w:qFormat/>
    <w:rsid w:val="009144A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144A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144A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144A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144A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9144AB"/>
    <w:rPr>
      <w:i/>
      <w:iCs/>
      <w:color w:val="404040" w:themeColor="text1" w:themeTint="BF"/>
    </w:rPr>
  </w:style>
  <w:style w:type="paragraph" w:styleId="Paragrafoelenco">
    <w:name w:val="List Paragraph"/>
    <w:basedOn w:val="Normale"/>
    <w:uiPriority w:val="34"/>
    <w:qFormat/>
    <w:rsid w:val="009144AB"/>
    <w:pPr>
      <w:ind w:left="720"/>
      <w:contextualSpacing/>
    </w:pPr>
  </w:style>
  <w:style w:type="character" w:styleId="Enfasiintensa">
    <w:name w:val="Intense Emphasis"/>
    <w:basedOn w:val="Carpredefinitoparagrafo"/>
    <w:uiPriority w:val="21"/>
    <w:qFormat/>
    <w:rsid w:val="009144AB"/>
    <w:rPr>
      <w:i/>
      <w:iCs/>
      <w:color w:val="0F4761" w:themeColor="accent1" w:themeShade="BF"/>
    </w:rPr>
  </w:style>
  <w:style w:type="paragraph" w:styleId="Citazioneintensa">
    <w:name w:val="Intense Quote"/>
    <w:basedOn w:val="Normale"/>
    <w:next w:val="Normale"/>
    <w:link w:val="CitazioneintensaCarattere"/>
    <w:uiPriority w:val="30"/>
    <w:qFormat/>
    <w:rsid w:val="009144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144AB"/>
    <w:rPr>
      <w:i/>
      <w:iCs/>
      <w:color w:val="0F4761" w:themeColor="accent1" w:themeShade="BF"/>
    </w:rPr>
  </w:style>
  <w:style w:type="character" w:styleId="Riferimentointenso">
    <w:name w:val="Intense Reference"/>
    <w:basedOn w:val="Carpredefinitoparagrafo"/>
    <w:uiPriority w:val="32"/>
    <w:qFormat/>
    <w:rsid w:val="009144AB"/>
    <w:rPr>
      <w:b/>
      <w:bCs/>
      <w:smallCaps/>
      <w:color w:val="0F4761" w:themeColor="accent1" w:themeShade="BF"/>
      <w:spacing w:val="5"/>
    </w:rPr>
  </w:style>
  <w:style w:type="character" w:styleId="Collegamentoipertestuale">
    <w:name w:val="Hyperlink"/>
    <w:basedOn w:val="Carpredefinitoparagrafo"/>
    <w:uiPriority w:val="99"/>
    <w:unhideWhenUsed/>
    <w:rsid w:val="009144AB"/>
    <w:rPr>
      <w:color w:val="467886" w:themeColor="hyperlink"/>
      <w:u w:val="single"/>
    </w:rPr>
  </w:style>
  <w:style w:type="character" w:styleId="Menzionenonrisolta">
    <w:name w:val="Unresolved Mention"/>
    <w:basedOn w:val="Carpredefinitoparagrafo"/>
    <w:uiPriority w:val="99"/>
    <w:semiHidden/>
    <w:unhideWhenUsed/>
    <w:rsid w:val="009144AB"/>
    <w:rPr>
      <w:color w:val="605E5C"/>
      <w:shd w:val="clear" w:color="auto" w:fill="E1DFDD"/>
    </w:rPr>
  </w:style>
  <w:style w:type="character" w:styleId="Collegamentovisitato">
    <w:name w:val="FollowedHyperlink"/>
    <w:basedOn w:val="Carpredefinitoparagrafo"/>
    <w:uiPriority w:val="99"/>
    <w:semiHidden/>
    <w:unhideWhenUsed/>
    <w:rsid w:val="009144A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377246">
      <w:bodyDiv w:val="1"/>
      <w:marLeft w:val="0"/>
      <w:marRight w:val="0"/>
      <w:marTop w:val="0"/>
      <w:marBottom w:val="0"/>
      <w:divBdr>
        <w:top w:val="none" w:sz="0" w:space="0" w:color="auto"/>
        <w:left w:val="none" w:sz="0" w:space="0" w:color="auto"/>
        <w:bottom w:val="none" w:sz="0" w:space="0" w:color="auto"/>
        <w:right w:val="none" w:sz="0" w:space="0" w:color="auto"/>
      </w:divBdr>
    </w:div>
    <w:div w:id="210819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dinefarmacistitn@pec.fofi.it" TargetMode="External"/><Relationship Id="rId3" Type="http://schemas.openxmlformats.org/officeDocument/2006/relationships/webSettings" Target="webSettings.xml"/><Relationship Id="rId7" Type="http://schemas.openxmlformats.org/officeDocument/2006/relationships/hyperlink" Target="mailto:info@ordinefarmacistitrento.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rdinefarmacistitn@pec.fofi.it" TargetMode="External"/><Relationship Id="rId11" Type="http://schemas.openxmlformats.org/officeDocument/2006/relationships/fontTable" Target="fontTable.xml"/><Relationship Id="rId5" Type="http://schemas.openxmlformats.org/officeDocument/2006/relationships/hyperlink" Target="mailto:info@ordinefarmacistitrento.it" TargetMode="External"/><Relationship Id="rId10" Type="http://schemas.openxmlformats.org/officeDocument/2006/relationships/hyperlink" Target="mailto:ordinefarmacistitn@pec.fofi.it" TargetMode="External"/><Relationship Id="rId4" Type="http://schemas.openxmlformats.org/officeDocument/2006/relationships/hyperlink" Target="https://www.normattiva.it/uri-res/N2Ls?urn:nir:stato:decreto.legislativo:2016-05-25;97!vig=" TargetMode="External"/><Relationship Id="rId9" Type="http://schemas.openxmlformats.org/officeDocument/2006/relationships/hyperlink" Target="mailto:info@ordinefarmacistitrent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Perna</dc:creator>
  <cp:keywords/>
  <dc:description/>
  <cp:lastModifiedBy>Stefano Perna</cp:lastModifiedBy>
  <cp:revision>2</cp:revision>
  <dcterms:created xsi:type="dcterms:W3CDTF">2025-01-22T14:00:00Z</dcterms:created>
  <dcterms:modified xsi:type="dcterms:W3CDTF">2025-01-22T14:04:00Z</dcterms:modified>
</cp:coreProperties>
</file>