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9C7B" w14:textId="6DFBE64A" w:rsidR="004E3FEA" w:rsidRPr="00C5488A" w:rsidRDefault="001452AF" w:rsidP="00EE7C8F">
      <w:pPr>
        <w:pageBreakBefore/>
        <w:spacing w:after="0" w:line="276" w:lineRule="auto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ORDINE DEI FARMACISTI DELLA PROVINCIA AUTONOMA DI TRENTO </w:t>
      </w:r>
      <w:r w:rsidR="00EE7C8F">
        <w:rPr>
          <w:rFonts w:ascii="Titillium" w:hAnsi="Titillium" w:cs="Times New Roman"/>
          <w:sz w:val="20"/>
          <w:szCs w:val="20"/>
        </w:rPr>
        <w:t>–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="00EE7C8F">
        <w:rPr>
          <w:rFonts w:ascii="Titillium" w:hAnsi="Titillium" w:cs="Times New Roman"/>
          <w:sz w:val="20"/>
          <w:szCs w:val="20"/>
        </w:rPr>
        <w:t>RPCT PRESSO L’ORDINE</w:t>
      </w:r>
    </w:p>
    <w:p w14:paraId="64F8FC3D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3EF19D08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562212D2" w14:textId="4FFAF053" w:rsidR="004E3FEA" w:rsidRPr="00EE7C8F" w:rsidRDefault="00EE7C8F" w:rsidP="00EE7C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Responsabile Anticorruzione Stefano Perna </w:t>
      </w:r>
      <w:r w:rsidR="001E538C" w:rsidRPr="00EE7C8F">
        <w:rPr>
          <w:rFonts w:ascii="Titillium" w:hAnsi="Titillium" w:cs="Times New Roman"/>
          <w:sz w:val="20"/>
          <w:szCs w:val="20"/>
        </w:rPr>
        <w:t>presso</w:t>
      </w:r>
      <w:r>
        <w:rPr>
          <w:rFonts w:ascii="Titillium" w:hAnsi="Titillium" w:cs="Times New Roman"/>
          <w:sz w:val="20"/>
          <w:szCs w:val="20"/>
        </w:rPr>
        <w:t xml:space="preserve"> l’Ordine dei Farmacisti della Provincia Autonoma di Trento</w:t>
      </w:r>
      <w:r w:rsidR="00DA74D8" w:rsidRPr="00EE7C8F">
        <w:rPr>
          <w:rFonts w:ascii="Titillium" w:hAnsi="Titillium" w:cs="Times New Roman"/>
          <w:sz w:val="20"/>
          <w:szCs w:val="20"/>
        </w:rPr>
        <w:t xml:space="preserve"> </w:t>
      </w:r>
      <w:r w:rsidR="00782E5B" w:rsidRPr="00EE7C8F">
        <w:rPr>
          <w:rFonts w:ascii="Titillium" w:hAnsi="Titillium" w:cs="Times New Roman"/>
          <w:sz w:val="20"/>
          <w:szCs w:val="20"/>
        </w:rPr>
        <w:t>ha effettuato</w:t>
      </w:r>
      <w:r w:rsidR="00DA74D8" w:rsidRPr="00EE7C8F">
        <w:rPr>
          <w:rFonts w:ascii="Titillium" w:hAnsi="Titillium" w:cs="Times New Roman"/>
          <w:sz w:val="20"/>
          <w:szCs w:val="20"/>
        </w:rPr>
        <w:t>,</w:t>
      </w:r>
      <w:r w:rsidR="00782E5B" w:rsidRPr="00EE7C8F">
        <w:rPr>
          <w:rFonts w:ascii="Titillium" w:hAnsi="Titillium" w:cs="Times New Roman"/>
          <w:sz w:val="20"/>
          <w:szCs w:val="20"/>
        </w:rPr>
        <w:t xml:space="preserve"> </w:t>
      </w:r>
      <w:r w:rsidR="00DA74D8" w:rsidRPr="00EE7C8F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EE7C8F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EE7C8F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 w:rsidRPr="00EE7C8F">
        <w:rPr>
          <w:rFonts w:ascii="Titillium" w:hAnsi="Titillium" w:cs="Times New Roman"/>
          <w:b/>
          <w:sz w:val="20"/>
          <w:szCs w:val="20"/>
        </w:rPr>
        <w:t>201</w:t>
      </w:r>
      <w:r w:rsidR="00084790" w:rsidRPr="00EE7C8F">
        <w:rPr>
          <w:rFonts w:ascii="Titillium" w:hAnsi="Titillium" w:cs="Times New Roman"/>
          <w:b/>
          <w:sz w:val="20"/>
          <w:szCs w:val="20"/>
        </w:rPr>
        <w:t>/</w:t>
      </w:r>
      <w:r w:rsidR="003526DB" w:rsidRPr="00EE7C8F">
        <w:rPr>
          <w:rFonts w:ascii="Titillium" w:hAnsi="Titillium" w:cs="Times New Roman"/>
          <w:b/>
          <w:sz w:val="20"/>
          <w:szCs w:val="20"/>
        </w:rPr>
        <w:t>202</w:t>
      </w:r>
      <w:r w:rsidR="002E071E" w:rsidRPr="00EE7C8F">
        <w:rPr>
          <w:rFonts w:ascii="Titillium" w:hAnsi="Titillium" w:cs="Times New Roman"/>
          <w:b/>
          <w:sz w:val="20"/>
          <w:szCs w:val="20"/>
        </w:rPr>
        <w:t>2</w:t>
      </w:r>
      <w:r w:rsidR="003526DB" w:rsidRPr="00EE7C8F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EE7C8F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EE7C8F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EE7C8F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EE7C8F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EE7C8F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EE7C8F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EE7C8F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EE7C8F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EE7C8F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EE7C8F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EE7C8F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EE7C8F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EE7C8F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 w:rsidRPr="00EE7C8F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EE7C8F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 w:rsidRPr="00EE7C8F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EE7C8F">
        <w:rPr>
          <w:rFonts w:ascii="Titillium" w:hAnsi="Titillium" w:cs="Times New Roman"/>
          <w:color w:val="000000" w:themeColor="text1"/>
          <w:sz w:val="20"/>
          <w:szCs w:val="20"/>
        </w:rPr>
        <w:t>.</w:t>
      </w:r>
      <w:r>
        <w:rPr>
          <w:rFonts w:ascii="Titillium" w:hAnsi="Titillium" w:cs="Times New Roman"/>
          <w:color w:val="000000" w:themeColor="text1"/>
          <w:sz w:val="20"/>
          <w:szCs w:val="20"/>
        </w:rPr>
        <w:t xml:space="preserve"> Tale </w:t>
      </w:r>
      <w:r w:rsidR="00527635">
        <w:rPr>
          <w:rFonts w:ascii="Titillium" w:hAnsi="Titillium" w:cs="Times New Roman"/>
          <w:color w:val="000000" w:themeColor="text1"/>
          <w:sz w:val="20"/>
          <w:szCs w:val="20"/>
        </w:rPr>
        <w:t>dichiarazione</w:t>
      </w:r>
      <w:r>
        <w:rPr>
          <w:rFonts w:ascii="Titillium" w:hAnsi="Titillium" w:cs="Times New Roman"/>
          <w:color w:val="000000" w:themeColor="text1"/>
          <w:sz w:val="20"/>
          <w:szCs w:val="20"/>
        </w:rPr>
        <w:t xml:space="preserve"> è </w:t>
      </w:r>
      <w:r w:rsidR="00527635">
        <w:rPr>
          <w:rFonts w:ascii="Titillium" w:hAnsi="Titillium" w:cs="Times New Roman"/>
          <w:color w:val="000000" w:themeColor="text1"/>
          <w:sz w:val="20"/>
          <w:szCs w:val="20"/>
        </w:rPr>
        <w:t>stata realizzata dal</w:t>
      </w:r>
      <w:r>
        <w:rPr>
          <w:rFonts w:ascii="Titillium" w:hAnsi="Titillium" w:cs="Times New Roman"/>
          <w:color w:val="000000" w:themeColor="text1"/>
          <w:sz w:val="20"/>
          <w:szCs w:val="20"/>
        </w:rPr>
        <w:t xml:space="preserve"> RPCT </w:t>
      </w:r>
      <w:r w:rsidR="00527635">
        <w:rPr>
          <w:rFonts w:ascii="Titillium" w:hAnsi="Titillium" w:cs="Times New Roman"/>
          <w:color w:val="000000" w:themeColor="text1"/>
          <w:sz w:val="20"/>
          <w:szCs w:val="20"/>
        </w:rPr>
        <w:t xml:space="preserve">in quanto l’Ordine non si è dotato di OIV 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per esplicita previsione normativa</w:t>
      </w:r>
      <w:r w:rsidR="00527635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7438F719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486C811A" w14:textId="75655776" w:rsidR="004869E2" w:rsidRPr="00C5488A" w:rsidRDefault="00DA2EA1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05A1A894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25CCD8FC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3EACFD42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0D7CB248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03D03DD1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66E01D3E" w14:textId="62A1FD43" w:rsidR="000B7CB8" w:rsidRPr="00C5488A" w:rsidRDefault="009D06E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3ECEB4B5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1AF74DC9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1C6FDD2E" w14:textId="27AD676C" w:rsidR="004E3FEA" w:rsidRPr="00C5488A" w:rsidRDefault="009D06E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0A84FA4B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2A82B4C9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735E5CEE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06201578" w14:textId="255CEB1E" w:rsidR="004619A1" w:rsidRPr="00C5488A" w:rsidRDefault="00D35AA1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17E44B94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2C341BF9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6621E391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3D240FC9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2B7E7141" w14:textId="260AC0C3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r w:rsidR="00D35AA1">
        <w:rPr>
          <w:rFonts w:ascii="Titillium" w:hAnsi="Titillium" w:cs="Times New Roman"/>
          <w:sz w:val="20"/>
          <w:szCs w:val="20"/>
        </w:rPr>
        <w:t xml:space="preserve"> 18/06/2022</w:t>
      </w:r>
    </w:p>
    <w:p w14:paraId="2CCB9F49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1AAA70BD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17B3C580" w14:textId="261DC394" w:rsidR="004E3FEA" w:rsidRDefault="00D35AA1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Stefano Perna</w:t>
      </w:r>
    </w:p>
    <w:p w14:paraId="2B87B930" w14:textId="77777777" w:rsidR="00D35AA1" w:rsidRDefault="00D35AA1" w:rsidP="00D35AA1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</w:p>
    <w:p w14:paraId="5EE4C461" w14:textId="6D3A1E35" w:rsidR="00D35AA1" w:rsidRPr="00C5488A" w:rsidRDefault="00D35AA1" w:rsidP="00D35AA1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</w:t>
      </w:r>
      <w:r w:rsidRPr="00D35AA1">
        <w:rPr>
          <w:rFonts w:ascii="Titillium" w:hAnsi="Titillium" w:cs="Times New Roman"/>
          <w:sz w:val="20"/>
          <w:szCs w:val="20"/>
        </w:rPr>
        <w:t>l documento</w:t>
      </w:r>
      <w:r>
        <w:rPr>
          <w:rFonts w:ascii="Titillium" w:hAnsi="Titillium" w:cs="Times New Roman"/>
          <w:sz w:val="20"/>
          <w:szCs w:val="20"/>
        </w:rPr>
        <w:t xml:space="preserve"> in</w:t>
      </w:r>
      <w:r w:rsidRPr="00D35AA1">
        <w:rPr>
          <w:rFonts w:ascii="Titillium" w:hAnsi="Titillium" w:cs="Times New Roman"/>
          <w:sz w:val="20"/>
          <w:szCs w:val="20"/>
        </w:rPr>
        <w:t xml:space="preserve"> originale </w:t>
      </w:r>
      <w:r>
        <w:rPr>
          <w:rFonts w:ascii="Titillium" w:hAnsi="Titillium" w:cs="Times New Roman"/>
          <w:sz w:val="20"/>
          <w:szCs w:val="20"/>
        </w:rPr>
        <w:t xml:space="preserve">firmato in originale </w:t>
      </w:r>
      <w:r w:rsidRPr="00D35AA1">
        <w:rPr>
          <w:rFonts w:ascii="Titillium" w:hAnsi="Titillium" w:cs="Times New Roman"/>
          <w:sz w:val="20"/>
          <w:szCs w:val="20"/>
        </w:rPr>
        <w:t xml:space="preserve">si trova presso l'Ordine dei </w:t>
      </w:r>
      <w:r>
        <w:rPr>
          <w:rFonts w:ascii="Titillium" w:hAnsi="Titillium" w:cs="Times New Roman"/>
          <w:sz w:val="20"/>
          <w:szCs w:val="20"/>
        </w:rPr>
        <w:t>F</w:t>
      </w:r>
      <w:r w:rsidRPr="00D35AA1">
        <w:rPr>
          <w:rFonts w:ascii="Titillium" w:hAnsi="Titillium" w:cs="Times New Roman"/>
          <w:sz w:val="20"/>
          <w:szCs w:val="20"/>
        </w:rPr>
        <w:t xml:space="preserve">armacisti </w:t>
      </w:r>
      <w:r>
        <w:rPr>
          <w:rFonts w:ascii="Titillium" w:hAnsi="Titillium" w:cs="Times New Roman"/>
          <w:sz w:val="20"/>
          <w:szCs w:val="20"/>
        </w:rPr>
        <w:t>della Provincia Autonoma di Trento.</w:t>
      </w:r>
    </w:p>
    <w:sectPr w:rsidR="00D35AA1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CADF" w14:textId="77777777" w:rsidR="00A64FAA" w:rsidRDefault="00A64FAA">
      <w:pPr>
        <w:spacing w:after="0" w:line="240" w:lineRule="auto"/>
      </w:pPr>
      <w:r>
        <w:separator/>
      </w:r>
    </w:p>
  </w:endnote>
  <w:endnote w:type="continuationSeparator" w:id="0">
    <w:p w14:paraId="4FD1AADE" w14:textId="77777777" w:rsidR="00A64FAA" w:rsidRDefault="00A6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FE95" w14:textId="77777777" w:rsidR="00A64FAA" w:rsidRDefault="00A64FAA">
      <w:r>
        <w:separator/>
      </w:r>
    </w:p>
  </w:footnote>
  <w:footnote w:type="continuationSeparator" w:id="0">
    <w:p w14:paraId="47A212A8" w14:textId="77777777" w:rsidR="00A64FAA" w:rsidRDefault="00A64FAA">
      <w:r>
        <w:continuationSeparator/>
      </w:r>
    </w:p>
  </w:footnote>
  <w:footnote w:id="1">
    <w:p w14:paraId="2A108071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2150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2018920724">
    <w:abstractNumId w:val="2"/>
  </w:num>
  <w:num w:numId="2" w16cid:durableId="888492928">
    <w:abstractNumId w:val="1"/>
  </w:num>
  <w:num w:numId="3" w16cid:durableId="65610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452AF"/>
    <w:rsid w:val="00167FEA"/>
    <w:rsid w:val="00193B7A"/>
    <w:rsid w:val="001C3EFA"/>
    <w:rsid w:val="001E200A"/>
    <w:rsid w:val="001E538C"/>
    <w:rsid w:val="001F4C4E"/>
    <w:rsid w:val="0027396B"/>
    <w:rsid w:val="00275DE5"/>
    <w:rsid w:val="002E071E"/>
    <w:rsid w:val="00324847"/>
    <w:rsid w:val="003526DB"/>
    <w:rsid w:val="00417308"/>
    <w:rsid w:val="00452424"/>
    <w:rsid w:val="004619A1"/>
    <w:rsid w:val="00480DCA"/>
    <w:rsid w:val="004869E2"/>
    <w:rsid w:val="004B3307"/>
    <w:rsid w:val="004B77CF"/>
    <w:rsid w:val="004E3FEA"/>
    <w:rsid w:val="005148C3"/>
    <w:rsid w:val="00527635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577C7"/>
    <w:rsid w:val="00764C40"/>
    <w:rsid w:val="0077435D"/>
    <w:rsid w:val="00782E5B"/>
    <w:rsid w:val="007E3898"/>
    <w:rsid w:val="007F0BC7"/>
    <w:rsid w:val="00851A73"/>
    <w:rsid w:val="00863793"/>
    <w:rsid w:val="00881457"/>
    <w:rsid w:val="00893412"/>
    <w:rsid w:val="0092201A"/>
    <w:rsid w:val="00931D8D"/>
    <w:rsid w:val="009517B8"/>
    <w:rsid w:val="00987C24"/>
    <w:rsid w:val="009B3EC4"/>
    <w:rsid w:val="009C497A"/>
    <w:rsid w:val="009D06E4"/>
    <w:rsid w:val="009D2F2E"/>
    <w:rsid w:val="00A01D67"/>
    <w:rsid w:val="00A30748"/>
    <w:rsid w:val="00A431C2"/>
    <w:rsid w:val="00A64FAA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0742"/>
    <w:rsid w:val="00C13E06"/>
    <w:rsid w:val="00C205DD"/>
    <w:rsid w:val="00C5488A"/>
    <w:rsid w:val="00CD5018"/>
    <w:rsid w:val="00CE4B1E"/>
    <w:rsid w:val="00D2519E"/>
    <w:rsid w:val="00D35AA1"/>
    <w:rsid w:val="00DA2EA1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E7C8F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B7DA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EB1F3-2719-42E5-938D-B1ACB3A3A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Stefano Perna</cp:lastModifiedBy>
  <cp:revision>11</cp:revision>
  <cp:lastPrinted>2022-06-18T12:46:00Z</cp:lastPrinted>
  <dcterms:created xsi:type="dcterms:W3CDTF">2022-06-05T16:48:00Z</dcterms:created>
  <dcterms:modified xsi:type="dcterms:W3CDTF">2022-06-18T12:47:00Z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