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Trento, 22 giugno 2021</w:t>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rPr/>
      </w:pPr>
      <w:r w:rsidDel="00000000" w:rsidR="00000000" w:rsidRPr="00000000">
        <w:rPr>
          <w:rtl w:val="0"/>
        </w:rPr>
        <w:t xml:space="preserve">Circolare N. 23/2021/C.1</w:t>
      </w:r>
    </w:p>
    <w:p w:rsidR="00000000" w:rsidDel="00000000" w:rsidP="00000000" w:rsidRDefault="00000000" w:rsidRPr="00000000" w14:paraId="00000004">
      <w:pPr>
        <w:pageBreakBefore w:val="0"/>
        <w:rPr/>
      </w:pPr>
      <w:r w:rsidDel="00000000" w:rsidR="00000000" w:rsidRPr="00000000">
        <w:rPr>
          <w:rtl w:val="0"/>
        </w:rPr>
        <w:t xml:space="preserve"> </w:t>
      </w:r>
    </w:p>
    <w:p w:rsidR="00000000" w:rsidDel="00000000" w:rsidP="00000000" w:rsidRDefault="00000000" w:rsidRPr="00000000" w14:paraId="00000005">
      <w:pPr>
        <w:pageBreakBefore w:val="0"/>
        <w:rPr/>
      </w:pPr>
      <w:r w:rsidDel="00000000" w:rsidR="00000000" w:rsidRPr="00000000">
        <w:rPr>
          <w:rtl w:val="0"/>
        </w:rPr>
        <w:t xml:space="preserve">Cari Colleghi e Colleghe, in allegato alla presente vi trasmetto alcune importanti comunicazioni pervenute all'Ordine di interesse comune alla categoria:</w:t>
      </w:r>
    </w:p>
    <w:p w:rsidR="00000000" w:rsidDel="00000000" w:rsidP="00000000" w:rsidRDefault="00000000" w:rsidRPr="00000000" w14:paraId="00000006">
      <w:pPr>
        <w:pageBreakBefore w:val="0"/>
        <w:rPr/>
      </w:pPr>
      <w:r w:rsidDel="00000000" w:rsidR="00000000" w:rsidRPr="00000000">
        <w:rPr>
          <w:rtl w:val="0"/>
        </w:rPr>
        <w:t xml:space="preserve"> </w:t>
      </w:r>
    </w:p>
    <w:p w:rsidR="00000000" w:rsidDel="00000000" w:rsidP="00000000" w:rsidRDefault="00000000" w:rsidRPr="00000000" w14:paraId="00000007">
      <w:pPr>
        <w:pageBreakBefore w:val="0"/>
        <w:rPr/>
      </w:pPr>
      <w:r w:rsidDel="00000000" w:rsidR="00000000" w:rsidRPr="00000000">
        <w:rPr>
          <w:rtl w:val="0"/>
        </w:rPr>
        <w:t xml:space="preserve">1) si trasmette la circolare della FOFI con oggetto i 3 decreti emanati dal Ministero della Salute  e  relativi al divieto di utilizzo di alcune sostanze  nelle preparazioni magistrali</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09">
      <w:pPr>
        <w:pageBreakBefore w:val="0"/>
        <w:rPr>
          <w:color w:val="333333"/>
        </w:rPr>
      </w:pPr>
      <w:r w:rsidDel="00000000" w:rsidR="00000000" w:rsidRPr="00000000">
        <w:rPr>
          <w:color w:val="333333"/>
          <w:rtl w:val="0"/>
        </w:rPr>
        <w:t xml:space="preserve">2) si informa che la Federazione in collaborazione con la Fondazione Cannavo ha organizzato per Il 23 giugno, in occasione della XX giornata del sollievo, un webinar di cui si allega il programma dal titolo "CURE PALLIATIVE E UMANIZZAZIONE DELLE CURE: UNA CIFRA DI CIVILTA'"!</w:t>
      </w:r>
    </w:p>
    <w:p w:rsidR="00000000" w:rsidDel="00000000" w:rsidP="00000000" w:rsidRDefault="00000000" w:rsidRPr="00000000" w14:paraId="0000000A">
      <w:pPr>
        <w:pageBreakBefore w:val="0"/>
        <w:rPr/>
      </w:pPr>
      <w:r w:rsidDel="00000000" w:rsidR="00000000" w:rsidRPr="00000000">
        <w:rPr>
          <w:rtl w:val="0"/>
        </w:rPr>
        <w:t xml:space="preserve"> </w:t>
      </w:r>
    </w:p>
    <w:p w:rsidR="00000000" w:rsidDel="00000000" w:rsidP="00000000" w:rsidRDefault="00000000" w:rsidRPr="00000000" w14:paraId="0000000B">
      <w:pPr>
        <w:pageBreakBefore w:val="0"/>
        <w:rPr/>
      </w:pPr>
      <w:r w:rsidDel="00000000" w:rsidR="00000000" w:rsidRPr="00000000">
        <w:rPr>
          <w:color w:val="333333"/>
          <w:rtl w:val="0"/>
        </w:rPr>
        <w:t xml:space="preserve">3) si dà notizia di una iniziativa del Comune di Trento, e cioè della messa a disposizione de</w:t>
      </w:r>
      <w:r w:rsidDel="00000000" w:rsidR="00000000" w:rsidRPr="00000000">
        <w:rPr>
          <w:rtl w:val="0"/>
        </w:rPr>
        <w:t xml:space="preserve">i farmacisti (comunque residenti a Trento) che lavorano presso farmacie private o pubbliche, quindi non solo quelli dipendenti dell'APSS, ospedalieri o attivi in azienda sanitaria di buoni viaggio per spostamenti con taxi e veicoli a noleggio. per il percorso da e verso la sede lavorativa come indicato nel relativo avviso.</w:t>
      </w:r>
    </w:p>
    <w:p w:rsidR="00000000" w:rsidDel="00000000" w:rsidP="00000000" w:rsidRDefault="00000000" w:rsidRPr="00000000" w14:paraId="0000000C">
      <w:pPr>
        <w:pageBreakBefore w:val="0"/>
        <w:rPr/>
      </w:pPr>
      <w:r w:rsidDel="00000000" w:rsidR="00000000" w:rsidRPr="00000000">
        <w:rPr>
          <w:rtl w:val="0"/>
        </w:rPr>
        <w:t xml:space="preserve"> </w:t>
      </w:r>
    </w:p>
    <w:p w:rsidR="00000000" w:rsidDel="00000000" w:rsidP="00000000" w:rsidRDefault="00000000" w:rsidRPr="00000000" w14:paraId="0000000D">
      <w:pPr>
        <w:pageBreakBefore w:val="0"/>
        <w:rPr/>
      </w:pPr>
      <w:r w:rsidDel="00000000" w:rsidR="00000000" w:rsidRPr="00000000">
        <w:rPr>
          <w:rtl w:val="0"/>
        </w:rPr>
        <w:t xml:space="preserve">Un cordiale saluto.</w:t>
      </w:r>
    </w:p>
    <w:p w:rsidR="00000000" w:rsidDel="00000000" w:rsidP="00000000" w:rsidRDefault="00000000" w:rsidRPr="00000000" w14:paraId="0000000E">
      <w:pPr>
        <w:pageBreakBefore w:val="0"/>
        <w:rPr/>
      </w:pPr>
      <w:r w:rsidDel="00000000" w:rsidR="00000000" w:rsidRPr="00000000">
        <w:rPr>
          <w:rtl w:val="0"/>
        </w:rPr>
        <w:t xml:space="preserve"> </w:t>
      </w:r>
    </w:p>
    <w:p w:rsidR="00000000" w:rsidDel="00000000" w:rsidP="00000000" w:rsidRDefault="00000000" w:rsidRPr="00000000" w14:paraId="0000000F">
      <w:pPr>
        <w:pageBreakBefore w:val="0"/>
        <w:rPr/>
      </w:pPr>
      <w:r w:rsidDel="00000000" w:rsidR="00000000" w:rsidRPr="00000000">
        <w:rPr>
          <w:rtl w:val="0"/>
        </w:rPr>
        <w:t xml:space="preserve">La Presidente</w:t>
      </w:r>
    </w:p>
    <w:p w:rsidR="00000000" w:rsidDel="00000000" w:rsidP="00000000" w:rsidRDefault="00000000" w:rsidRPr="00000000" w14:paraId="00000010">
      <w:pPr>
        <w:pageBreakBefore w:val="0"/>
        <w:rPr/>
      </w:pPr>
      <w:r w:rsidDel="00000000" w:rsidR="00000000" w:rsidRPr="00000000">
        <w:rPr>
          <w:rtl w:val="0"/>
        </w:rPr>
        <w:t xml:space="preserve">Dott.ssa Tiziana Dal Lago</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