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Trento, 6 settembre 2021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n. 29 del 2021 riguardante l'oggetto.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