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Trento, 18 agosto 2021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la circolare n. 28 del 2021 riguardante l'oggetto.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La Segreteria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Ordine dei Farmacisti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della provincia di Trento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