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29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18/2020/C.1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443/D.1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un momento dififcile come quello che stiamo affrontando non possiamo permetterci che le realtà dei fatti vengano distorte, mettendo in cattiva luce quanto stiamo facendo tutti con i rischi annessi e connessi.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Per questo vi inoltro la lettera scritta ieri al direttore dell'Adige, Alberto Faustini, insieme alla riflessione inoltrata ancora l'8 aprile scorso.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 lavoro a tutte e a tutti.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Vice Presidente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Davide Cappelletti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