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18 maggio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518/C.14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19/2020/C.1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inoltriamo comunicazione della Fofi circa le modalità di svolgimento del tirocinio curriculare che può avvenire ora sia in presenza che a distanza. Inoltriamo, inoltre, comunicazione inerente pervenutaci dall'Università di Parma.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