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20 maggio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20/2020/C.1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528/D.1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circolare n. 20/2020 riguardante comunicazione della F.o.f.i. su ulteriori misure urgenti per fronteggiare l'emergenza epidemiologica.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