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16 marzo 2020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Buongiorno, in allegato un protocollo messo a punto dallo Stabilimento Chimico Farmaceutico Militare sulla sanificazione delle mascherine monouso in caso di Covid-19. Considerata la penuria di questi DPI, credo sia una informazione utile, pur se non proviene ufficialmente dal Min.Sal.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Con la massima riconoscenza per quello che riuscite a compiere quotidianamente, Vi saluto cordialmente.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