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30 ottobre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1051/C.10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comunicazione in oggetto.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